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59" w:rsidRDefault="00194DFF">
      <w:pPr>
        <w:pStyle w:val="a4"/>
        <w:spacing w:line="276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Отчет</w:t>
      </w:r>
    </w:p>
    <w:p w:rsidR="00A83459" w:rsidRDefault="00194DFF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финансовых и материальных средствах за 2025г</w:t>
      </w:r>
    </w:p>
    <w:p w:rsidR="00A83459" w:rsidRDefault="00194DFF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"Средняя общеобразовательная татарско-русская школа №113 с углубленным изучением отдельных предметов имени Героя России М.Р. </w:t>
      </w:r>
      <w:proofErr w:type="spellStart"/>
      <w:r>
        <w:rPr>
          <w:rFonts w:ascii="Times New Roman" w:hAnsi="Times New Roman"/>
          <w:b/>
          <w:sz w:val="28"/>
          <w:szCs w:val="28"/>
        </w:rPr>
        <w:t>Ахметшина</w:t>
      </w:r>
      <w:proofErr w:type="spellEnd"/>
      <w:r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 г. Казани </w:t>
      </w:r>
    </w:p>
    <w:p w:rsidR="00A83459" w:rsidRDefault="00A83459">
      <w:pPr>
        <w:pStyle w:val="a4"/>
        <w:spacing w:line="276" w:lineRule="auto"/>
        <w:jc w:val="center"/>
      </w:pP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4"/>
        <w:gridCol w:w="2268"/>
      </w:tblGrid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(тыс. руб.)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муниципальных средств, выделенных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94906,79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Израсходовано средств, 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95802,29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на: </w:t>
            </w:r>
          </w:p>
          <w:p w:rsidR="00A83459" w:rsidRDefault="00194D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оплату и стимулирование труда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78344,20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прочие социальные пособия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180,52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укрепление материальной базы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2720,13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коммунальные и хозяйственные расходы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11754,33</w:t>
            </w:r>
          </w:p>
        </w:tc>
      </w:tr>
      <w:tr w:rsidR="00A8345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прочие нужды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459" w:rsidRDefault="00194D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2803,12</w:t>
            </w:r>
          </w:p>
        </w:tc>
      </w:tr>
    </w:tbl>
    <w:p w:rsidR="00A83459" w:rsidRDefault="00A83459">
      <w:pPr>
        <w:spacing w:after="0"/>
        <w:rPr>
          <w:vanish/>
        </w:rPr>
      </w:pPr>
    </w:p>
    <w:tbl>
      <w:tblPr>
        <w:tblW w:w="9570" w:type="dxa"/>
        <w:tblInd w:w="-108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A83459"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3459" w:rsidRDefault="00A83459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3459" w:rsidRDefault="00A8345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0000" w:rsidRDefault="00194DFF"/>
    <w:sectPr w:rsidR="00000000">
      <w:pgSz w:w="11906" w:h="16838"/>
      <w:pgMar w:top="567" w:right="851" w:bottom="567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59" w:rsidRDefault="00194DFF">
      <w:pPr>
        <w:spacing w:after="0" w:line="240" w:lineRule="auto"/>
      </w:pPr>
      <w:r>
        <w:separator/>
      </w:r>
    </w:p>
  </w:endnote>
  <w:endnote w:type="continuationSeparator" w:id="0">
    <w:p w:rsidR="00A83459" w:rsidRDefault="0019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59" w:rsidRDefault="00194DFF">
      <w:pPr>
        <w:spacing w:after="0" w:line="240" w:lineRule="auto"/>
      </w:pPr>
      <w:r>
        <w:separator/>
      </w:r>
    </w:p>
  </w:footnote>
  <w:footnote w:type="continuationSeparator" w:id="0">
    <w:p w:rsidR="00A83459" w:rsidRDefault="00194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59"/>
    <w:rsid w:val="00194DFF"/>
    <w:rsid w:val="00A8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Текст выноски Знак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/>
    </w:pPr>
  </w:style>
  <w:style w:type="paragraph" w:styleId="afd">
    <w:name w:val="List"/>
    <w:basedOn w:val="afc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lang w:eastAsia="ru-RU"/>
    </w:rPr>
  </w:style>
  <w:style w:type="paragraph" w:customStyle="1" w:styleId="12">
    <w:name w:val="Сетка таблицы1"/>
    <w:basedOn w:val="DocumentMap"/>
    <w:qFormat/>
    <w:rPr>
      <w:rFonts w:cs="Times New Roman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Текст выноски Знак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/>
    </w:pPr>
  </w:style>
  <w:style w:type="paragraph" w:styleId="afd">
    <w:name w:val="List"/>
    <w:basedOn w:val="afc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lang w:eastAsia="ru-RU"/>
    </w:rPr>
  </w:style>
  <w:style w:type="paragraph" w:customStyle="1" w:styleId="12">
    <w:name w:val="Сетка таблицы1"/>
    <w:basedOn w:val="DocumentMap"/>
    <w:qFormat/>
    <w:rPr>
      <w:rFonts w:cs="Times New Roman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2026-02-24T09:02:00Z</dcterms:created>
  <dcterms:modified xsi:type="dcterms:W3CDTF">2026-02-24T09:02:00Z</dcterms:modified>
  <dc:language>en-US</dc:language>
  <cp:version>917504</cp:version>
</cp:coreProperties>
</file>